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0E" w:rsidRDefault="0060370E" w:rsidP="006037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60370E" w:rsidRDefault="0060370E" w:rsidP="006037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:rsidR="0060370E" w:rsidRDefault="0060370E" w:rsidP="006037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60370E" w:rsidRPr="000B1BBC" w:rsidRDefault="0060370E" w:rsidP="006037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B1BBC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ZARZĄ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DZENIE NR 6</w:t>
      </w:r>
    </w:p>
    <w:p w:rsidR="0060370E" w:rsidRDefault="0060370E" w:rsidP="006037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C04C6D" w:rsidRDefault="0060370E" w:rsidP="00C04C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z dnia 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12 kwietnia 2022</w:t>
      </w: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r.</w:t>
      </w:r>
    </w:p>
    <w:p w:rsidR="0060370E" w:rsidRPr="000B1BBC" w:rsidRDefault="0060370E" w:rsidP="00C04C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B1BBC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organu prowadzącego Przedszkole ABC we Wrocławiu</w:t>
      </w:r>
    </w:p>
    <w:p w:rsidR="0060370E" w:rsidRPr="000B1BBC" w:rsidRDefault="0060370E" w:rsidP="00C04C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B1BBC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 sprawie wysokości opłat za usługi edukacyjne, wyżywienie i wpisowe.</w:t>
      </w:r>
    </w:p>
    <w:p w:rsidR="0060370E" w:rsidRPr="000B1BBC" w:rsidRDefault="0060370E" w:rsidP="006037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60370E" w:rsidRPr="000B1BBC" w:rsidRDefault="0060370E" w:rsidP="006037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Na podstawie §16 Statutu Przedszkola ABC we Wrocławiu w sprawie finansowania przedszkola zarządza się co następuje:</w:t>
      </w:r>
    </w:p>
    <w:p w:rsidR="0060370E" w:rsidRPr="000B1BBC" w:rsidRDefault="0060370E" w:rsidP="006037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60370E" w:rsidRPr="000B1BBC" w:rsidRDefault="0060370E" w:rsidP="006037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§ 1</w:t>
      </w:r>
    </w:p>
    <w:p w:rsidR="0060370E" w:rsidRPr="000B1BBC" w:rsidRDefault="0060370E" w:rsidP="006037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Wysokość opłaty za usługi edukacyjne zwane czesnym ustala organ prowadzący na podstawie analizy koszt</w:t>
      </w: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 utrzymania przedszkola.</w:t>
      </w:r>
    </w:p>
    <w:p w:rsidR="0060370E" w:rsidRPr="000B1BBC" w:rsidRDefault="0060370E" w:rsidP="006037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Czesne opłaca się  przez 12 miesięcy w roku, niezależnie od ewentualnej nieobecności dziecka.</w:t>
      </w:r>
    </w:p>
    <w:p w:rsidR="0060370E" w:rsidRPr="000B1BBC" w:rsidRDefault="0060370E" w:rsidP="006037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Wysokość czesnego zależna jest od czasu przebywania dziecka w przedszkolu </w:t>
      </w:r>
    </w:p>
    <w:p w:rsidR="0060370E" w:rsidRPr="000B1BBC" w:rsidRDefault="0060370E" w:rsidP="006037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spacing w:after="0" w:line="240" w:lineRule="auto"/>
        <w:ind w:left="691" w:hanging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i wynosi:</w:t>
      </w:r>
    </w:p>
    <w:p w:rsidR="0060370E" w:rsidRPr="000B1BBC" w:rsidRDefault="0060370E" w:rsidP="006037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do 4 godzin – 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610</w:t>
      </w: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z</w:t>
      </w: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łotych miesięcznie,</w:t>
      </w:r>
    </w:p>
    <w:p w:rsidR="0060370E" w:rsidRPr="000B1BBC" w:rsidRDefault="0060370E" w:rsidP="006037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powyżej 4 godzin – 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870</w:t>
      </w: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z</w:t>
      </w: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łotych miesięcznie.</w:t>
      </w:r>
    </w:p>
    <w:p w:rsidR="0060370E" w:rsidRPr="000B1BBC" w:rsidRDefault="0060370E" w:rsidP="006037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 przypadku uczęszczania do przedszkola dwójki lub więcej dzieci</w:t>
      </w: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nl-NL"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op</w:t>
      </w: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łata miesięczna jest obniż</w:t>
      </w: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pt-PT" w:eastAsia="pl-PL"/>
          <w14:textOutline w14:w="0" w14:cap="flat" w14:cmpd="sng" w14:algn="ctr">
            <w14:noFill/>
            <w14:prstDash w14:val="solid"/>
            <w14:bevel/>
          </w14:textOutline>
        </w:rPr>
        <w:t>ona o 100 z</w:t>
      </w: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łotych za drugie i każde kolejne dziecko.</w:t>
      </w:r>
    </w:p>
    <w:p w:rsidR="0060370E" w:rsidRPr="000B1BBC" w:rsidRDefault="0060370E" w:rsidP="006037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60370E" w:rsidRPr="000B1BBC" w:rsidRDefault="0060370E" w:rsidP="006037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§ 2</w:t>
      </w:r>
    </w:p>
    <w:p w:rsidR="0060370E" w:rsidRPr="000B1BBC" w:rsidRDefault="0060370E" w:rsidP="006037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Wysokość opłaty za wyżywienie uzależniona jest od stawki dziennej i ilości wydanych posiłk</w:t>
      </w: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w.</w:t>
      </w:r>
    </w:p>
    <w:p w:rsidR="0060370E" w:rsidRPr="000B1BBC" w:rsidRDefault="0060370E" w:rsidP="006037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Kalkulację dziennej stawki żywieniowej określają aktualne ceny na rynku i wynoszą odpowiednio:</w:t>
      </w:r>
    </w:p>
    <w:p w:rsidR="0060370E" w:rsidRPr="000B1BBC" w:rsidRDefault="0060370E" w:rsidP="006037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a) 17</w:t>
      </w:r>
      <w:r w:rsidRPr="000B1BBC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,00 zł</w:t>
      </w:r>
      <w:r w:rsidRPr="000B1BBC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 w:rsidRPr="000B1BBC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całodzienne wyżywienie- dieta podstawowa,</w:t>
      </w:r>
    </w:p>
    <w:p w:rsidR="0060370E" w:rsidRPr="000B1BBC" w:rsidRDefault="0060370E" w:rsidP="006037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b) 18</w:t>
      </w:r>
      <w:r w:rsidRPr="000B1BBC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,50 zł </w:t>
      </w:r>
      <w:r w:rsidRPr="000B1BBC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ru-RU"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 w:rsidRPr="000B1BBC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całodzienne wyżywienie- dieta bezglutenowa.</w:t>
      </w:r>
    </w:p>
    <w:p w:rsidR="0060370E" w:rsidRPr="000B1BBC" w:rsidRDefault="0060370E" w:rsidP="006037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Jeśli rodzice/opiekunowie zamawiają tylko wybrane posiłki to ich koszt wynosi:</w:t>
      </w:r>
    </w:p>
    <w:p w:rsidR="0060370E" w:rsidRPr="000B1BBC" w:rsidRDefault="0060370E" w:rsidP="006037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B1BBC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a) śniadanie: 4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en-US" w:eastAsia="pl-PL"/>
          <w14:textOutline w14:w="0" w14:cap="flat" w14:cmpd="sng" w14:algn="ctr">
            <w14:noFill/>
            <w14:prstDash w14:val="solid"/>
            <w14:bevel/>
          </w14:textOutline>
        </w:rPr>
        <w:t>,5</w:t>
      </w:r>
      <w:r w:rsidRPr="000B1BBC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en-US" w:eastAsia="pl-PL"/>
          <w14:textOutline w14:w="0" w14:cap="flat" w14:cmpd="sng" w14:algn="ctr">
            <w14:noFill/>
            <w14:prstDash w14:val="solid"/>
            <w14:bevel/>
          </w14:textOutline>
        </w:rPr>
        <w:t>0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zł (5,0</w:t>
      </w:r>
      <w:r w:rsidRPr="000B1BBC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0 zł bezglutenowa),</w:t>
      </w:r>
    </w:p>
    <w:p w:rsidR="0060370E" w:rsidRPr="000B1BBC" w:rsidRDefault="0060370E" w:rsidP="006037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B1BBC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b) obiad: 10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en-US" w:eastAsia="pl-PL"/>
          <w14:textOutline w14:w="0" w14:cap="flat" w14:cmpd="sng" w14:algn="ctr">
            <w14:noFill/>
            <w14:prstDash w14:val="solid"/>
            <w14:bevel/>
          </w14:textOutline>
        </w:rPr>
        <w:t>,5</w:t>
      </w:r>
      <w:r w:rsidRPr="000B1BBC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en-US" w:eastAsia="pl-PL"/>
          <w14:textOutline w14:w="0" w14:cap="flat" w14:cmpd="sng" w14:algn="ctr">
            <w14:noFill/>
            <w14:prstDash w14:val="solid"/>
            <w14:bevel/>
          </w14:textOutline>
        </w:rPr>
        <w:t>0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zł (12</w:t>
      </w:r>
      <w:r w:rsidRPr="000B1BBC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,00 zł bezglutenowa),</w:t>
      </w:r>
    </w:p>
    <w:p w:rsidR="0060370E" w:rsidRPr="000B1BBC" w:rsidRDefault="0060370E" w:rsidP="006037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c) podwieczorek: 3,50 zł (4,0</w:t>
      </w:r>
      <w:r w:rsidRPr="000B1BBC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0 zł bezglutenowa).</w:t>
      </w:r>
    </w:p>
    <w:p w:rsidR="0060370E" w:rsidRPr="000B1BBC" w:rsidRDefault="0060370E" w:rsidP="006037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60370E" w:rsidRPr="000B1BBC" w:rsidRDefault="0060370E" w:rsidP="006037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§ 3</w:t>
      </w:r>
    </w:p>
    <w:p w:rsidR="0060370E" w:rsidRPr="000B1BBC" w:rsidRDefault="0060370E" w:rsidP="006037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Wysokość opłaty wpisowego wynosi:</w:t>
      </w:r>
    </w:p>
    <w:p w:rsidR="0060370E" w:rsidRPr="000B1BBC" w:rsidRDefault="0060370E" w:rsidP="0060370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prz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y podpisaniu pierwszej umowy 870</w:t>
      </w: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z</w:t>
      </w: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ł,</w:t>
      </w:r>
    </w:p>
    <w:p w:rsidR="0060370E" w:rsidRPr="000B1BBC" w:rsidRDefault="0060370E" w:rsidP="0060370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przy kolejnej umowie 300</w:t>
      </w: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z</w:t>
      </w: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ł.</w:t>
      </w:r>
    </w:p>
    <w:p w:rsidR="0060370E" w:rsidRPr="000B1BBC" w:rsidRDefault="0060370E" w:rsidP="006037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nl-N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nl-NL" w:eastAsia="pl-PL"/>
          <w14:textOutline w14:w="0" w14:cap="flat" w14:cmpd="sng" w14:algn="ctr">
            <w14:noFill/>
            <w14:prstDash w14:val="solid"/>
            <w14:bevel/>
          </w14:textOutline>
        </w:rPr>
        <w:t>Op</w:t>
      </w: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łaty wpisowego dokonuje się raz na rok. </w:t>
      </w:r>
    </w:p>
    <w:p w:rsidR="0060370E" w:rsidRPr="000B1BBC" w:rsidRDefault="0060370E" w:rsidP="006037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60370E" w:rsidRPr="000B1BBC" w:rsidRDefault="0060370E" w:rsidP="006037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§ 4</w:t>
      </w:r>
    </w:p>
    <w:p w:rsidR="0060370E" w:rsidRPr="000B1BBC" w:rsidRDefault="0060370E" w:rsidP="0060370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Zarzą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dzenia nr 6</w:t>
      </w: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wchodzi w ż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ycie z dniem 1 maja 2022</w:t>
      </w:r>
      <w:r w:rsidRPr="000B1BBC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r.</w:t>
      </w:r>
    </w:p>
    <w:p w:rsidR="0060370E" w:rsidRDefault="0060370E" w:rsidP="0060370E"/>
    <w:p w:rsidR="0060370E" w:rsidRDefault="0060370E" w:rsidP="0060370E"/>
    <w:p w:rsidR="008D4BF4" w:rsidRDefault="008D4BF4"/>
    <w:sectPr w:rsidR="008D4BF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1A9" w:rsidRDefault="00A831A9">
      <w:pPr>
        <w:spacing w:after="0" w:line="240" w:lineRule="auto"/>
      </w:pPr>
      <w:r>
        <w:separator/>
      </w:r>
    </w:p>
  </w:endnote>
  <w:endnote w:type="continuationSeparator" w:id="0">
    <w:p w:rsidR="00A831A9" w:rsidRDefault="00A8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D8B" w:rsidRDefault="00A831A9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1A9" w:rsidRDefault="00A831A9">
      <w:pPr>
        <w:spacing w:after="0" w:line="240" w:lineRule="auto"/>
      </w:pPr>
      <w:r>
        <w:separator/>
      </w:r>
    </w:p>
  </w:footnote>
  <w:footnote w:type="continuationSeparator" w:id="0">
    <w:p w:rsidR="00A831A9" w:rsidRDefault="00A8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D8B" w:rsidRDefault="00A831A9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3CE"/>
    <w:multiLevelType w:val="hybridMultilevel"/>
    <w:tmpl w:val="2812BAFE"/>
    <w:numStyleLink w:val="Zaimportowanystyl2"/>
  </w:abstractNum>
  <w:abstractNum w:abstractNumId="1" w15:restartNumberingAfterBreak="0">
    <w:nsid w:val="0E5F15A4"/>
    <w:multiLevelType w:val="hybridMultilevel"/>
    <w:tmpl w:val="41E08E84"/>
    <w:numStyleLink w:val="Zaimportowanystyl6"/>
  </w:abstractNum>
  <w:abstractNum w:abstractNumId="2" w15:restartNumberingAfterBreak="0">
    <w:nsid w:val="19FE555D"/>
    <w:multiLevelType w:val="hybridMultilevel"/>
    <w:tmpl w:val="2B3041DE"/>
    <w:styleLink w:val="Zaimportowanystyl1"/>
    <w:lvl w:ilvl="0" w:tplc="2BF261E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BA754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BA906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DAEF4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CEEBE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C683F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A07E6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0512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F08412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3B27D0"/>
    <w:multiLevelType w:val="hybridMultilevel"/>
    <w:tmpl w:val="2812BAFE"/>
    <w:styleLink w:val="Zaimportowanystyl2"/>
    <w:lvl w:ilvl="0" w:tplc="52B2EB3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ACE04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5030B0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2E50A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E76F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E68540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5EB14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B63F9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46C44A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76F2C3F"/>
    <w:multiLevelType w:val="hybridMultilevel"/>
    <w:tmpl w:val="41E08E84"/>
    <w:styleLink w:val="Zaimportowanystyl6"/>
    <w:lvl w:ilvl="0" w:tplc="F78EA58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BCEEA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EE1506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449BD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F25A9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B23EA2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98A02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1E297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96BED0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23A6D3F"/>
    <w:multiLevelType w:val="hybridMultilevel"/>
    <w:tmpl w:val="2B3041DE"/>
    <w:numStyleLink w:val="Zaimportowanystyl1"/>
  </w:abstractNum>
  <w:abstractNum w:abstractNumId="6" w15:restartNumberingAfterBreak="0">
    <w:nsid w:val="765E4F69"/>
    <w:multiLevelType w:val="hybridMultilevel"/>
    <w:tmpl w:val="DCC06ECE"/>
    <w:numStyleLink w:val="Zaimportowanystyl5"/>
  </w:abstractNum>
  <w:abstractNum w:abstractNumId="7" w15:restartNumberingAfterBreak="0">
    <w:nsid w:val="7A3B6FD9"/>
    <w:multiLevelType w:val="hybridMultilevel"/>
    <w:tmpl w:val="4AC615E0"/>
    <w:styleLink w:val="Zaimportowanystyl3"/>
    <w:lvl w:ilvl="0" w:tplc="ABDE123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AA286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A4ADE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2A3EE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1C0BF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4CC8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9C0CB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B8A15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C831C6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DAC1370"/>
    <w:multiLevelType w:val="hybridMultilevel"/>
    <w:tmpl w:val="DCC06ECE"/>
    <w:styleLink w:val="Zaimportowanystyl5"/>
    <w:lvl w:ilvl="0" w:tplc="49FA568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BEB1A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D8EF4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667AD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AEB32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FCA38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F6755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96AF4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44A024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E902663"/>
    <w:multiLevelType w:val="hybridMultilevel"/>
    <w:tmpl w:val="4AC615E0"/>
    <w:numStyleLink w:val="Zaimportowanystyl3"/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5"/>
    <w:lvlOverride w:ilvl="0">
      <w:startOverride w:val="4"/>
    </w:lvlOverride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0E"/>
    <w:rsid w:val="0060370E"/>
    <w:rsid w:val="008D4BF4"/>
    <w:rsid w:val="00A831A9"/>
    <w:rsid w:val="00C0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4C843-F1A1-4492-88C2-72AC5EA9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60370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60370E"/>
    <w:pPr>
      <w:numPr>
        <w:numId w:val="1"/>
      </w:numPr>
    </w:pPr>
  </w:style>
  <w:style w:type="numbering" w:customStyle="1" w:styleId="Zaimportowanystyl2">
    <w:name w:val="Zaimportowany styl 2"/>
    <w:rsid w:val="0060370E"/>
    <w:pPr>
      <w:numPr>
        <w:numId w:val="3"/>
      </w:numPr>
    </w:pPr>
  </w:style>
  <w:style w:type="numbering" w:customStyle="1" w:styleId="Zaimportowanystyl3">
    <w:name w:val="Zaimportowany styl 3"/>
    <w:rsid w:val="0060370E"/>
    <w:pPr>
      <w:numPr>
        <w:numId w:val="6"/>
      </w:numPr>
    </w:pPr>
  </w:style>
  <w:style w:type="numbering" w:customStyle="1" w:styleId="Zaimportowanystyl5">
    <w:name w:val="Zaimportowany styl 5"/>
    <w:rsid w:val="0060370E"/>
    <w:pPr>
      <w:numPr>
        <w:numId w:val="8"/>
      </w:numPr>
    </w:pPr>
  </w:style>
  <w:style w:type="numbering" w:customStyle="1" w:styleId="Zaimportowanystyl6">
    <w:name w:val="Zaimportowany styl 6"/>
    <w:rsid w:val="0060370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Karmińska</dc:creator>
  <cp:keywords/>
  <dc:description/>
  <cp:lastModifiedBy>Małgorzata Karmińska</cp:lastModifiedBy>
  <cp:revision>3</cp:revision>
  <dcterms:created xsi:type="dcterms:W3CDTF">2022-04-22T09:58:00Z</dcterms:created>
  <dcterms:modified xsi:type="dcterms:W3CDTF">2022-04-22T13:03:00Z</dcterms:modified>
</cp:coreProperties>
</file>